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1A4" w:rsidRDefault="009731A4" w:rsidP="009731A4">
      <w:pPr>
        <w:tabs>
          <w:tab w:val="right" w:pos="9630"/>
        </w:tabs>
        <w:spacing w:after="0"/>
        <w:jc w:val="both"/>
        <w:rPr>
          <w:rFonts w:cs="Arial"/>
          <w:b/>
          <w:i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WG4 Meeting #59</w:t>
      </w:r>
      <w:r>
        <w:rPr>
          <w:rFonts w:cs="Arial"/>
          <w:b/>
          <w:sz w:val="24"/>
          <w:szCs w:val="24"/>
        </w:rPr>
        <w:tab/>
      </w:r>
      <w:r w:rsidR="00B60EE3" w:rsidRPr="00B60EE3">
        <w:rPr>
          <w:rFonts w:cs="Arial"/>
          <w:b/>
          <w:sz w:val="24"/>
          <w:szCs w:val="24"/>
        </w:rPr>
        <w:t>R4-113105</w:t>
      </w:r>
    </w:p>
    <w:p w:rsidR="009731A4" w:rsidRDefault="009731A4" w:rsidP="009731A4">
      <w:pPr>
        <w:spacing w:after="0"/>
        <w:jc w:val="both"/>
        <w:rPr>
          <w:rFonts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  <w:lang w:eastAsia="zh-CN"/>
        </w:rPr>
        <w:t>Barcelona, Spain, 9-13 May</w:t>
      </w:r>
      <w:r>
        <w:rPr>
          <w:rFonts w:cs="Arial"/>
          <w:b/>
          <w:sz w:val="24"/>
          <w:szCs w:val="24"/>
        </w:rPr>
        <w:t>, 20</w:t>
      </w:r>
      <w:r>
        <w:rPr>
          <w:rFonts w:cs="Arial"/>
          <w:b/>
          <w:sz w:val="24"/>
          <w:szCs w:val="24"/>
          <w:lang w:eastAsia="zh-CN"/>
        </w:rPr>
        <w:t>11</w:t>
      </w:r>
    </w:p>
    <w:p w:rsidR="009731A4" w:rsidRDefault="009731A4" w:rsidP="009731A4">
      <w:pPr>
        <w:pStyle w:val="Header"/>
        <w:tabs>
          <w:tab w:val="right" w:pos="9639"/>
        </w:tabs>
        <w:jc w:val="both"/>
        <w:rPr>
          <w:rFonts w:cs="Times New Roman"/>
          <w:i/>
          <w:noProof w:val="0"/>
          <w:sz w:val="32"/>
          <w:szCs w:val="20"/>
          <w:lang w:val="en-GB"/>
        </w:rPr>
      </w:pPr>
      <w:r>
        <w:rPr>
          <w:noProof w:val="0"/>
          <w:sz w:val="24"/>
          <w:lang w:val="en-GB"/>
        </w:rPr>
        <w:tab/>
      </w:r>
    </w:p>
    <w:p w:rsidR="009731A4" w:rsidRDefault="009731A4" w:rsidP="009731A4">
      <w:pPr>
        <w:tabs>
          <w:tab w:val="left" w:pos="1985"/>
        </w:tabs>
        <w:jc w:val="both"/>
        <w:rPr>
          <w:sz w:val="24"/>
          <w:lang w:eastAsia="zh-CN"/>
        </w:rPr>
      </w:pPr>
      <w:r>
        <w:rPr>
          <w:b/>
          <w:sz w:val="24"/>
        </w:rPr>
        <w:t>Agenda item:</w:t>
      </w:r>
      <w:r>
        <w:rPr>
          <w:sz w:val="24"/>
        </w:rPr>
        <w:tab/>
      </w:r>
      <w:bookmarkStart w:id="0" w:name="Source"/>
      <w:bookmarkEnd w:id="0"/>
      <w:r>
        <w:rPr>
          <w:sz w:val="24"/>
          <w:lang w:eastAsia="zh-CN"/>
        </w:rPr>
        <w:t>9.2.</w:t>
      </w:r>
      <w:r w:rsidR="002107B4">
        <w:rPr>
          <w:sz w:val="24"/>
          <w:lang w:eastAsia="zh-CN"/>
        </w:rPr>
        <w:t>2</w:t>
      </w:r>
    </w:p>
    <w:p w:rsidR="009731A4" w:rsidRDefault="009731A4" w:rsidP="009731A4">
      <w:pPr>
        <w:tabs>
          <w:tab w:val="left" w:pos="1985"/>
        </w:tabs>
        <w:jc w:val="both"/>
        <w:rPr>
          <w:sz w:val="24"/>
          <w:lang w:eastAsia="zh-CN"/>
        </w:rPr>
      </w:pPr>
      <w:r>
        <w:rPr>
          <w:b/>
          <w:sz w:val="24"/>
        </w:rPr>
        <w:t>Source:</w:t>
      </w:r>
      <w:r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ab/>
      </w:r>
      <w:r>
        <w:rPr>
          <w:sz w:val="24"/>
          <w:lang w:eastAsia="zh-CN"/>
        </w:rPr>
        <w:t>Spirent Communications &amp; ETS-Lindgren</w:t>
      </w:r>
    </w:p>
    <w:p w:rsidR="009731A4" w:rsidRDefault="009731A4" w:rsidP="009731A4">
      <w:pPr>
        <w:ind w:left="1988" w:hanging="1704"/>
        <w:jc w:val="both"/>
        <w:rPr>
          <w:sz w:val="24"/>
          <w:lang w:eastAsia="zh-CN"/>
        </w:rPr>
      </w:pPr>
      <w:r>
        <w:rPr>
          <w:b/>
          <w:sz w:val="24"/>
        </w:rPr>
        <w:t>Title:</w:t>
      </w:r>
      <w:r>
        <w:rPr>
          <w:sz w:val="24"/>
        </w:rPr>
        <w:t xml:space="preserve"> </w:t>
      </w:r>
      <w:r>
        <w:rPr>
          <w:sz w:val="24"/>
        </w:rPr>
        <w:tab/>
      </w:r>
      <w:bookmarkStart w:id="1" w:name="_GoBack"/>
      <w:r>
        <w:rPr>
          <w:sz w:val="24"/>
        </w:rPr>
        <w:t xml:space="preserve">Preliminary </w:t>
      </w:r>
      <w:r w:rsidR="00E72078">
        <w:rPr>
          <w:sz w:val="24"/>
        </w:rPr>
        <w:t>Round Robin Measurement Results</w:t>
      </w:r>
      <w:r>
        <w:rPr>
          <w:sz w:val="24"/>
        </w:rPr>
        <w:t xml:space="preserve"> </w:t>
      </w:r>
    </w:p>
    <w:bookmarkEnd w:id="1"/>
    <w:p w:rsidR="009731A4" w:rsidRDefault="009731A4" w:rsidP="009731A4">
      <w:pPr>
        <w:tabs>
          <w:tab w:val="left" w:pos="1985"/>
        </w:tabs>
        <w:ind w:right="-441"/>
        <w:jc w:val="both"/>
        <w:rPr>
          <w:sz w:val="24"/>
        </w:rPr>
      </w:pPr>
      <w:r>
        <w:rPr>
          <w:b/>
          <w:sz w:val="24"/>
        </w:rPr>
        <w:t>Document for:</w:t>
      </w:r>
      <w:r>
        <w:rPr>
          <w:sz w:val="24"/>
        </w:rPr>
        <w:tab/>
      </w:r>
      <w:bookmarkStart w:id="2" w:name="DocumentFor"/>
      <w:bookmarkEnd w:id="2"/>
      <w:r>
        <w:rPr>
          <w:sz w:val="24"/>
        </w:rPr>
        <w:t>Discussion</w:t>
      </w:r>
    </w:p>
    <w:p w:rsidR="009731A4" w:rsidRDefault="009731A4" w:rsidP="009731A4">
      <w:pPr>
        <w:pBdr>
          <w:bottom w:val="single" w:sz="4" w:space="1" w:color="auto"/>
        </w:pBdr>
        <w:rPr>
          <w:rFonts w:cs="Arial"/>
        </w:rPr>
      </w:pPr>
    </w:p>
    <w:p w:rsidR="009731A4" w:rsidRDefault="009731A4" w:rsidP="009731A4">
      <w:pPr>
        <w:pBdr>
          <w:bottom w:val="single" w:sz="4" w:space="1" w:color="auto"/>
        </w:pBdr>
        <w:rPr>
          <w:rFonts w:cs="Arial"/>
        </w:rPr>
      </w:pPr>
    </w:p>
    <w:p w:rsidR="009731A4" w:rsidRDefault="009731A4" w:rsidP="009731A4">
      <w:pPr>
        <w:pStyle w:val="Heading2"/>
        <w:ind w:left="357" w:hanging="73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1 Introduction</w:t>
      </w:r>
    </w:p>
    <w:p w:rsidR="00783EBC" w:rsidRDefault="00E874A2">
      <w:r>
        <w:t>ETS-Lindgren and Spirent Communications have taken a number of measurements of the pool 3 devices for the MIMO-OTA LTE Round Robin testing campaign.   Devices were measured using the anechoic chamber method and preliminary results for average throughput are reported here.  Additional analysis and reporting is planned.</w:t>
      </w:r>
    </w:p>
    <w:p w:rsidR="00E874A2" w:rsidRPr="00E874A2" w:rsidRDefault="00E874A2" w:rsidP="00E874A2">
      <w:pPr>
        <w:pStyle w:val="Heading2"/>
        <w:ind w:left="357" w:hanging="73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2 Measurement Details</w:t>
      </w:r>
    </w:p>
    <w:p w:rsidR="00E874A2" w:rsidRDefault="00E874A2">
      <w:r>
        <w:t xml:space="preserve">The testing is based on the methodology of TR </w:t>
      </w:r>
      <w:r w:rsidR="00B60EE3">
        <w:t>3</w:t>
      </w:r>
      <w:r>
        <w:t>7.9</w:t>
      </w:r>
      <w:r w:rsidR="00B60EE3">
        <w:t>76</w:t>
      </w:r>
      <w:r>
        <w:t xml:space="preserve"> including the test plan described in appendix B.</w:t>
      </w:r>
    </w:p>
    <w:p w:rsidR="002107B4" w:rsidRDefault="001C7C68">
      <w:r>
        <w:t>There are</w:t>
      </w:r>
      <w:r w:rsidR="002107B4">
        <w:t xml:space="preserve"> a number of measurement assumptions and there are also some ambiguities</w:t>
      </w:r>
      <w:r w:rsidR="00537766">
        <w:t xml:space="preserve"> in the test plan.  These are discussed below and to illustrate the effects</w:t>
      </w:r>
      <w:r w:rsidR="002107B4">
        <w:t>, several curves are shown in the following plots.</w:t>
      </w:r>
    </w:p>
    <w:p w:rsidR="002107B4" w:rsidRPr="00DB00DF" w:rsidRDefault="002107B4" w:rsidP="00FF6C83">
      <w:pPr>
        <w:pStyle w:val="Heading2"/>
        <w:ind w:left="1418"/>
        <w:rPr>
          <w:rStyle w:val="Emphasis"/>
        </w:rPr>
      </w:pPr>
      <w:r w:rsidRPr="00DB00DF">
        <w:rPr>
          <w:rStyle w:val="Emphasis"/>
        </w:rPr>
        <w:t>BS Correlation</w:t>
      </w:r>
    </w:p>
    <w:p w:rsidR="00D34344" w:rsidRDefault="00537766">
      <w:r>
        <w:t>The dual polarized “X” antenna is discussed here an</w:t>
      </w:r>
      <w:r w:rsidR="00D34344">
        <w:t>d the data for this case is</w:t>
      </w:r>
      <w:r>
        <w:t xml:space="preserve"> shown in the plots</w:t>
      </w:r>
      <w:r w:rsidR="00D34344">
        <w:t xml:space="preserve"> below</w:t>
      </w:r>
      <w:r>
        <w:t xml:space="preserve">.  </w:t>
      </w:r>
    </w:p>
    <w:p w:rsidR="00272659" w:rsidRDefault="00272659" w:rsidP="00272659">
      <w:r w:rsidRPr="00272659">
        <w:t xml:space="preserve">When </w:t>
      </w:r>
      <w:r>
        <w:t>developing</w:t>
      </w:r>
      <w:r w:rsidRPr="00272659">
        <w:t xml:space="preserve"> the channel models</w:t>
      </w:r>
      <w:r>
        <w:t xml:space="preserve"> for OTA evaluation</w:t>
      </w:r>
      <w:r w:rsidRPr="00272659">
        <w:t xml:space="preserve">, </w:t>
      </w:r>
      <w:r>
        <w:t xml:space="preserve">there was some discussion on removing the </w:t>
      </w:r>
      <w:r w:rsidRPr="00272659">
        <w:t>B</w:t>
      </w:r>
      <w:r>
        <w:t xml:space="preserve">ase </w:t>
      </w:r>
      <w:r w:rsidRPr="00272659">
        <w:t>S</w:t>
      </w:r>
      <w:r>
        <w:t>tation</w:t>
      </w:r>
      <w:r w:rsidRPr="00272659">
        <w:t xml:space="preserve"> effects from the channel </w:t>
      </w:r>
      <w:r>
        <w:t xml:space="preserve">in order to </w:t>
      </w:r>
      <w:r w:rsidRPr="00272659">
        <w:t xml:space="preserve">measure the mobile </w:t>
      </w:r>
      <w:proofErr w:type="spellStart"/>
      <w:r w:rsidRPr="00272659">
        <w:t>DuT</w:t>
      </w:r>
      <w:proofErr w:type="spellEnd"/>
      <w:r w:rsidRPr="00272659">
        <w:t xml:space="preserve"> inde</w:t>
      </w:r>
      <w:r>
        <w:t>pendently from the Base Station</w:t>
      </w:r>
      <w:r w:rsidRPr="00272659">
        <w:t xml:space="preserve">.  </w:t>
      </w:r>
      <w:r>
        <w:t xml:space="preserve">For this reason, the </w:t>
      </w:r>
      <w:r w:rsidRPr="00272659">
        <w:t xml:space="preserve">vertical </w:t>
      </w:r>
      <w:r w:rsidR="00AE4631">
        <w:t>BS antenna case was divided into</w:t>
      </w:r>
      <w:r w:rsidRPr="00272659">
        <w:t xml:space="preserve"> two</w:t>
      </w:r>
      <w:r>
        <w:t xml:space="preserve"> specific</w:t>
      </w:r>
      <w:r w:rsidR="00AE4631">
        <w:t xml:space="preserve"> cases:</w:t>
      </w:r>
      <w:r w:rsidRPr="00272659">
        <w:t xml:space="preserve">  Correlated and Uncorrelated Base station antennas.   Likewise, the X antenna case </w:t>
      </w:r>
      <w:r w:rsidR="00AE4631">
        <w:t xml:space="preserve">was </w:t>
      </w:r>
      <w:r w:rsidRPr="00272659">
        <w:t>simplified to only</w:t>
      </w:r>
      <w:r>
        <w:t xml:space="preserve"> </w:t>
      </w:r>
      <w:r w:rsidRPr="00272659">
        <w:t>having the uncorrelated case</w:t>
      </w:r>
      <w:r>
        <w:t xml:space="preserve"> and</w:t>
      </w:r>
      <w:r w:rsidR="00537766">
        <w:t xml:space="preserve"> </w:t>
      </w:r>
      <w:r w:rsidR="00AE4631">
        <w:t xml:space="preserve">thus </w:t>
      </w:r>
      <w:r w:rsidR="00537766">
        <w:t xml:space="preserve">is described in the test plan [1] </w:t>
      </w:r>
      <w:r w:rsidR="00D34344">
        <w:t>as having uncorrelated elements</w:t>
      </w:r>
      <w:r w:rsidR="008A3D92">
        <w:t xml:space="preserve">.  </w:t>
      </w:r>
    </w:p>
    <w:p w:rsidR="00D34344" w:rsidRDefault="008A3D92" w:rsidP="00272659">
      <w:r>
        <w:t xml:space="preserve">It is important to consider uncorrelated BS antennas in </w:t>
      </w:r>
      <w:r w:rsidR="00272659">
        <w:t xml:space="preserve">at least some measurement in </w:t>
      </w:r>
      <w:r>
        <w:t xml:space="preserve">order to decouple the </w:t>
      </w:r>
      <w:proofErr w:type="spellStart"/>
      <w:r>
        <w:t>DuT</w:t>
      </w:r>
      <w:proofErr w:type="spellEnd"/>
      <w:r>
        <w:t xml:space="preserve"> performance from specific </w:t>
      </w:r>
      <w:r w:rsidR="00AE4631">
        <w:t>BS</w:t>
      </w:r>
      <w:r>
        <w:t xml:space="preserve"> constraints.  </w:t>
      </w:r>
    </w:p>
    <w:p w:rsidR="00537766" w:rsidRDefault="00D34344" w:rsidP="00272659">
      <w:r>
        <w:t>Apparently</w:t>
      </w:r>
      <w:r w:rsidR="00272659">
        <w:t xml:space="preserve"> this wording has caused some confusion and</w:t>
      </w:r>
      <w:r>
        <w:t xml:space="preserve"> some</w:t>
      </w:r>
      <w:r w:rsidR="00272659">
        <w:t xml:space="preserve"> companies</w:t>
      </w:r>
      <w:r>
        <w:t xml:space="preserve"> have interpreted this to mean that the base station antennas are orthogonal to one another, but should </w:t>
      </w:r>
      <w:r w:rsidR="00FF6C83">
        <w:t xml:space="preserve">still </w:t>
      </w:r>
      <w:r>
        <w:t xml:space="preserve">be correlated for the channel </w:t>
      </w:r>
      <w:r w:rsidR="00782B49">
        <w:t>modelling purposes</w:t>
      </w:r>
      <w:r>
        <w:t>.</w:t>
      </w:r>
      <w:r w:rsidR="00272659">
        <w:t xml:space="preserve">  Others have interpreted this to mean that the</w:t>
      </w:r>
      <w:r w:rsidR="00782B49">
        <w:t xml:space="preserve"> </w:t>
      </w:r>
      <w:proofErr w:type="spellStart"/>
      <w:r w:rsidR="00782B49">
        <w:t>DuT</w:t>
      </w:r>
      <w:proofErr w:type="spellEnd"/>
      <w:r w:rsidR="00782B49">
        <w:t xml:space="preserve"> will observe</w:t>
      </w:r>
      <w:r w:rsidR="003E7EEC">
        <w:t xml:space="preserve"> signals from the two BS antennas </w:t>
      </w:r>
      <w:r w:rsidR="00782B49">
        <w:t>that appear to be uncorrelated.</w:t>
      </w:r>
    </w:p>
    <w:p w:rsidR="002107B4" w:rsidRPr="00DB00DF" w:rsidRDefault="00FF6C83">
      <w:pPr>
        <w:rPr>
          <w:i/>
          <w:color w:val="0070C0"/>
        </w:rPr>
      </w:pPr>
      <w:r w:rsidRPr="00DB00DF">
        <w:rPr>
          <w:i/>
          <w:color w:val="0070C0"/>
        </w:rPr>
        <w:t>Using BS correlation should be clarified</w:t>
      </w:r>
      <w:r w:rsidR="00782B49">
        <w:rPr>
          <w:i/>
          <w:color w:val="0070C0"/>
        </w:rPr>
        <w:t xml:space="preserve"> to insure the same assumptions are made</w:t>
      </w:r>
      <w:r w:rsidRPr="00DB00DF">
        <w:rPr>
          <w:i/>
          <w:color w:val="0070C0"/>
        </w:rPr>
        <w:t>.</w:t>
      </w:r>
    </w:p>
    <w:p w:rsidR="002107B4" w:rsidRPr="00DB00DF" w:rsidRDefault="002107B4" w:rsidP="00FF6C83">
      <w:pPr>
        <w:pStyle w:val="Heading2"/>
        <w:ind w:left="1418"/>
        <w:rPr>
          <w:rStyle w:val="Emphasis"/>
        </w:rPr>
      </w:pPr>
      <w:r w:rsidRPr="00DB00DF">
        <w:rPr>
          <w:rStyle w:val="Emphasis"/>
        </w:rPr>
        <w:lastRenderedPageBreak/>
        <w:t>BS Antenna Effects</w:t>
      </w:r>
    </w:p>
    <w:p w:rsidR="00782B49" w:rsidRDefault="00782B49">
      <w:r>
        <w:t>For measuring device performance</w:t>
      </w:r>
      <w:r w:rsidR="00E53FA4">
        <w:t xml:space="preserve">, the total power </w:t>
      </w:r>
      <w:r>
        <w:t xml:space="preserve">that is available to the device from </w:t>
      </w:r>
      <w:r w:rsidR="00E53FA4">
        <w:t>the</w:t>
      </w:r>
      <w:r w:rsidR="00B44842">
        <w:t xml:space="preserve"> specified</w:t>
      </w:r>
      <w:r w:rsidR="00E53FA4">
        <w:t xml:space="preserve"> channel model shoul</w:t>
      </w:r>
      <w:r>
        <w:t>d be considered</w:t>
      </w:r>
      <w:r w:rsidR="00E53FA4">
        <w:t xml:space="preserve">. </w:t>
      </w:r>
      <w:r>
        <w:t xml:space="preserve"> For OTA measurements, this should include all effects that may change the power in the test volume</w:t>
      </w:r>
      <w:r w:rsidR="00404B34">
        <w:t>, including XPR, and BS antenna effects</w:t>
      </w:r>
      <w:r>
        <w:t xml:space="preserve">. </w:t>
      </w:r>
      <w:r w:rsidR="00E53FA4">
        <w:t xml:space="preserve"> </w:t>
      </w:r>
    </w:p>
    <w:p w:rsidR="00E53FA4" w:rsidRDefault="00E53FA4">
      <w:r>
        <w:t xml:space="preserve">Otherwise, </w:t>
      </w:r>
      <w:r w:rsidR="00404B34">
        <w:t xml:space="preserve">a reference power level would actually represent different powers depending on </w:t>
      </w:r>
      <w:r w:rsidR="00782B49">
        <w:t xml:space="preserve">BS </w:t>
      </w:r>
      <w:r>
        <w:t>Antenna and XPR assumptions</w:t>
      </w:r>
      <w:r w:rsidR="00632343">
        <w:t xml:space="preserve">.  Thus </w:t>
      </w:r>
      <w:r w:rsidRPr="00E53FA4">
        <w:t>we would be comparing receiver performance curves that were</w:t>
      </w:r>
      <w:r w:rsidR="00DB00DF">
        <w:t xml:space="preserve"> plotted against </w:t>
      </w:r>
      <w:r w:rsidR="00782B49">
        <w:t>a</w:t>
      </w:r>
      <w:r w:rsidR="00DB00DF">
        <w:t xml:space="preserve"> nominal power level, but</w:t>
      </w:r>
      <w:r w:rsidR="00782B49">
        <w:t xml:space="preserve"> may actually be</w:t>
      </w:r>
      <w:r w:rsidRPr="00E53FA4">
        <w:t xml:space="preserve"> recorded at different power levels. </w:t>
      </w:r>
      <w:r w:rsidR="00782B49">
        <w:t xml:space="preserve"> These </w:t>
      </w:r>
      <w:r w:rsidRPr="00E53FA4">
        <w:t>different</w:t>
      </w:r>
      <w:r w:rsidR="00782B49">
        <w:t xml:space="preserve"> possible</w:t>
      </w:r>
      <w:r w:rsidRPr="00E53FA4">
        <w:t xml:space="preserve"> test results will not be comparable</w:t>
      </w:r>
      <w:r>
        <w:t xml:space="preserve"> and this </w:t>
      </w:r>
      <w:r w:rsidRPr="00E53FA4">
        <w:t>would clearly be a problem.</w:t>
      </w:r>
    </w:p>
    <w:p w:rsidR="00B44842" w:rsidRDefault="00632343">
      <w:r>
        <w:t xml:space="preserve">In the case of the “X” base station, paths that have an </w:t>
      </w:r>
      <w:proofErr w:type="spellStart"/>
      <w:r>
        <w:t>AoD</w:t>
      </w:r>
      <w:proofErr w:type="spellEnd"/>
      <w:r>
        <w:t xml:space="preserve"> of approximately 90 degrees will have a </w:t>
      </w:r>
      <w:r w:rsidR="00DB00DF">
        <w:t xml:space="preserve">greatly </w:t>
      </w:r>
      <w:r>
        <w:t xml:space="preserve">diminished horizontal component.  The </w:t>
      </w:r>
      <w:proofErr w:type="spellStart"/>
      <w:r>
        <w:t>UMa</w:t>
      </w:r>
      <w:proofErr w:type="spellEnd"/>
      <w:r>
        <w:t xml:space="preserve"> model is a case in point, because the </w:t>
      </w:r>
      <w:proofErr w:type="spellStart"/>
      <w:r>
        <w:t>AoDs</w:t>
      </w:r>
      <w:proofErr w:type="spellEnd"/>
      <w:r>
        <w:t xml:space="preserve"> are all nearly 90 degrees as shown in Figure 1.  If the BS antennas are applied after the channel model is specified, then </w:t>
      </w:r>
      <w:r w:rsidR="00B44842">
        <w:t>th</w:t>
      </w:r>
      <w:r>
        <w:t xml:space="preserve">is model will see a power reduction by </w:t>
      </w:r>
      <w:r w:rsidR="00B44842">
        <w:t>nearly -3 dB</w:t>
      </w:r>
      <w:r>
        <w:t xml:space="preserve"> compared to nominal.  </w:t>
      </w:r>
    </w:p>
    <w:p w:rsidR="00FF6C83" w:rsidRDefault="00632343">
      <w:r>
        <w:t>For device evaluation, we need to normalize the power after the complete channel</w:t>
      </w:r>
      <w:r w:rsidR="00DB00DF">
        <w:t xml:space="preserve"> including</w:t>
      </w:r>
      <w:r>
        <w:t xml:space="preserve"> XPR and BS Antennas </w:t>
      </w:r>
      <w:r w:rsidR="00DB00DF">
        <w:t>effects so that the devices are evaluated based on the total power available in the test volume.</w:t>
      </w:r>
    </w:p>
    <w:p w:rsidR="00AD7135" w:rsidRDefault="00AD7135" w:rsidP="00AD7135">
      <w:pPr>
        <w:rPr>
          <w:i/>
          <w:color w:val="0070C0"/>
        </w:rPr>
      </w:pPr>
      <w:r w:rsidRPr="00DB00DF">
        <w:rPr>
          <w:i/>
          <w:color w:val="0070C0"/>
        </w:rPr>
        <w:t xml:space="preserve">Normalizing the total power at the </w:t>
      </w:r>
      <w:r>
        <w:rPr>
          <w:i/>
          <w:color w:val="0070C0"/>
        </w:rPr>
        <w:t>test volume</w:t>
      </w:r>
      <w:r w:rsidRPr="00DB00DF">
        <w:rPr>
          <w:i/>
          <w:color w:val="0070C0"/>
        </w:rPr>
        <w:t xml:space="preserve"> should be </w:t>
      </w:r>
      <w:r w:rsidR="003B0D75">
        <w:rPr>
          <w:i/>
          <w:color w:val="0070C0"/>
        </w:rPr>
        <w:t>used</w:t>
      </w:r>
      <w:r>
        <w:rPr>
          <w:i/>
          <w:color w:val="0070C0"/>
        </w:rPr>
        <w:t xml:space="preserve"> to insure proper evaluation</w:t>
      </w:r>
      <w:r w:rsidRPr="00DB00DF">
        <w:rPr>
          <w:i/>
          <w:color w:val="0070C0"/>
        </w:rPr>
        <w:t>.</w:t>
      </w:r>
      <w:r w:rsidR="003B0D75">
        <w:rPr>
          <w:i/>
          <w:color w:val="0070C0"/>
        </w:rPr>
        <w:t xml:space="preserve">  This needs Clarification since different assumptions have been used in the RR testing.</w:t>
      </w:r>
    </w:p>
    <w:p w:rsidR="00AD7135" w:rsidRDefault="00AD7135" w:rsidP="00AD7135">
      <w:pPr>
        <w:rPr>
          <w:i/>
          <w:color w:val="0070C0"/>
        </w:rPr>
      </w:pPr>
    </w:p>
    <w:p w:rsidR="00632343" w:rsidRDefault="00632343" w:rsidP="00DB00DF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0D2F223C" wp14:editId="644120DA">
            <wp:extent cx="3016898" cy="209627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14"/>
                    <a:stretch/>
                  </pic:blipFill>
                  <pic:spPr bwMode="auto">
                    <a:xfrm>
                      <a:off x="0" y="0"/>
                      <a:ext cx="3018710" cy="2097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00DF" w:rsidRDefault="00DB00DF" w:rsidP="00DB00DF">
      <w:pPr>
        <w:jc w:val="center"/>
      </w:pPr>
      <w:r>
        <w:t xml:space="preserve">Figure 1, </w:t>
      </w:r>
      <w:proofErr w:type="spellStart"/>
      <w:r>
        <w:t>UMa</w:t>
      </w:r>
      <w:proofErr w:type="spellEnd"/>
      <w:r>
        <w:t xml:space="preserve"> departure angles affecting the power before normalization</w:t>
      </w:r>
    </w:p>
    <w:p w:rsidR="00B44842" w:rsidRPr="00DB00DF" w:rsidRDefault="00B44842">
      <w:pPr>
        <w:rPr>
          <w:i/>
          <w:color w:val="0070C0"/>
        </w:rPr>
      </w:pPr>
    </w:p>
    <w:p w:rsidR="00DB00DF" w:rsidRPr="00E874A2" w:rsidRDefault="00DB00DF" w:rsidP="00DB00DF">
      <w:pPr>
        <w:pStyle w:val="Heading2"/>
        <w:ind w:left="357" w:hanging="73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3 Measurement Results</w:t>
      </w:r>
    </w:p>
    <w:p w:rsidR="001C7C68" w:rsidRDefault="001C7C68" w:rsidP="001C7C68">
      <w:r>
        <w:t>Huawei E398 is shown in the following plots.</w:t>
      </w:r>
    </w:p>
    <w:p w:rsidR="00C90381" w:rsidRDefault="00664338">
      <w:r>
        <w:t xml:space="preserve">In Figure 2, several configurations are measured and compared using the Huawei E398 device.  Both correlated and uncorrelated base station antennas are shown for several cases.  </w:t>
      </w:r>
    </w:p>
    <w:p w:rsidR="00C90381" w:rsidRDefault="00C90381">
      <w:r>
        <w:t xml:space="preserve">For the Lid-Open </w:t>
      </w:r>
      <w:proofErr w:type="spellStart"/>
      <w:r>
        <w:t>vs</w:t>
      </w:r>
      <w:proofErr w:type="spellEnd"/>
      <w:r>
        <w:t xml:space="preserve"> Lid-Closed:</w:t>
      </w:r>
    </w:p>
    <w:p w:rsidR="00C90381" w:rsidRDefault="00664338" w:rsidP="00C90381">
      <w:pPr>
        <w:pStyle w:val="ListParagraph"/>
        <w:numPr>
          <w:ilvl w:val="0"/>
          <w:numId w:val="1"/>
        </w:numPr>
      </w:pPr>
      <w:r>
        <w:t xml:space="preserve">The </w:t>
      </w:r>
      <w:r w:rsidR="00AE4631">
        <w:t>effect of the BS correlation</w:t>
      </w:r>
      <w:r w:rsidR="00C90381">
        <w:t xml:space="preserve"> </w:t>
      </w:r>
      <w:r w:rsidR="00AE4631">
        <w:t xml:space="preserve">is </w:t>
      </w:r>
      <w:r w:rsidR="00C90381">
        <w:t>significant</w:t>
      </w:r>
      <w:r w:rsidR="00AE4631">
        <w:t xml:space="preserve"> with</w:t>
      </w:r>
      <w:r w:rsidR="005F05E0">
        <w:t xml:space="preserve"> a large impact on performance</w:t>
      </w:r>
    </w:p>
    <w:p w:rsidR="00C90381" w:rsidRDefault="00C90381" w:rsidP="00C90381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>
        <w:t>UMi</w:t>
      </w:r>
      <w:proofErr w:type="spellEnd"/>
      <w:r>
        <w:t xml:space="preserve"> and </w:t>
      </w:r>
      <w:proofErr w:type="spellStart"/>
      <w:r>
        <w:t>UMa</w:t>
      </w:r>
      <w:proofErr w:type="spellEnd"/>
      <w:r>
        <w:t xml:space="preserve"> models have similar performance</w:t>
      </w:r>
      <w:r w:rsidR="00AE4631">
        <w:t xml:space="preserve"> in either Lid-Open or Lid-Closed scenarios.</w:t>
      </w:r>
      <w:r>
        <w:t xml:space="preserve"> </w:t>
      </w:r>
    </w:p>
    <w:p w:rsidR="002107B4" w:rsidRDefault="00CD4A55" w:rsidP="00664338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4965192" cy="373075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192" cy="3730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338" w:rsidRDefault="00664338" w:rsidP="00664338">
      <w:pPr>
        <w:jc w:val="center"/>
      </w:pPr>
      <w:r>
        <w:t xml:space="preserve">Figure 2, Pool3, Huawei E398, X antenna, 3kph, 16QAM, </w:t>
      </w:r>
      <w:proofErr w:type="spellStart"/>
      <w:proofErr w:type="gramStart"/>
      <w:r>
        <w:t>UMa</w:t>
      </w:r>
      <w:proofErr w:type="spellEnd"/>
      <w:proofErr w:type="gramEnd"/>
      <w:r>
        <w:t xml:space="preserve"> and </w:t>
      </w:r>
      <w:proofErr w:type="spellStart"/>
      <w:r>
        <w:t>UMi</w:t>
      </w:r>
      <w:proofErr w:type="spellEnd"/>
      <w:r>
        <w:t xml:space="preserve"> channel models</w:t>
      </w:r>
    </w:p>
    <w:p w:rsidR="00E04BD7" w:rsidRDefault="00305558" w:rsidP="00305558">
      <w:r>
        <w:t xml:space="preserve">The average </w:t>
      </w:r>
      <w:proofErr w:type="spellStart"/>
      <w:r>
        <w:t>UMi</w:t>
      </w:r>
      <w:proofErr w:type="spellEnd"/>
      <w:r>
        <w:t xml:space="preserve"> throughput</w:t>
      </w:r>
      <w:r w:rsidR="00E04BD7">
        <w:t xml:space="preserve"> curve</w:t>
      </w:r>
      <w:r>
        <w:t xml:space="preserve"> has a more rounded </w:t>
      </w:r>
      <w:r w:rsidR="00A03FB9">
        <w:t>knee</w:t>
      </w:r>
      <w:r>
        <w:t xml:space="preserve"> after averaging</w:t>
      </w:r>
      <w:r w:rsidR="00E04BD7">
        <w:t xml:space="preserve"> compared to the </w:t>
      </w:r>
      <w:proofErr w:type="spellStart"/>
      <w:r w:rsidR="00E04BD7">
        <w:t>UMa</w:t>
      </w:r>
      <w:proofErr w:type="spellEnd"/>
      <w:r w:rsidR="00E04BD7">
        <w:t xml:space="preserve"> channel</w:t>
      </w:r>
      <w:r w:rsidR="00A03FB9">
        <w:t>.  This is</w:t>
      </w:r>
      <w:r>
        <w:t xml:space="preserve"> due to the larger throughput variations observed with angle</w:t>
      </w:r>
      <w:r w:rsidR="00E04BD7">
        <w:t xml:space="preserve"> (not shown)</w:t>
      </w:r>
      <w:r>
        <w:t xml:space="preserve">, possibly resulting from the more balanced polarization present in the </w:t>
      </w:r>
      <w:proofErr w:type="spellStart"/>
      <w:r>
        <w:t>UMi</w:t>
      </w:r>
      <w:proofErr w:type="spellEnd"/>
      <w:r>
        <w:t xml:space="preserve"> signal.  </w:t>
      </w:r>
    </w:p>
    <w:p w:rsidR="00305558" w:rsidRDefault="00305558" w:rsidP="00305558">
      <w:r>
        <w:t>The effect of including BS correlation is significant in the open lid laptop configuration, and requires about 2dB more signal</w:t>
      </w:r>
      <w:r w:rsidR="00E04BD7">
        <w:t xml:space="preserve"> than not including correlation</w:t>
      </w:r>
      <w:r>
        <w:t>.</w:t>
      </w:r>
    </w:p>
    <w:p w:rsidR="00305558" w:rsidRDefault="00305558" w:rsidP="00305558">
      <w:pPr>
        <w:ind w:left="720"/>
      </w:pPr>
      <w:r>
        <w:t>Note tha</w:t>
      </w:r>
      <w:r w:rsidR="003B0D75">
        <w:t>t</w:t>
      </w:r>
      <w:r>
        <w:t xml:space="preserve"> the signal power in the test volume is normalized in these results.  If comparing to the results in [2]</w:t>
      </w:r>
      <w:r w:rsidR="0023028F">
        <w:t>*</w:t>
      </w:r>
      <w:r>
        <w:t xml:space="preserve">, there </w:t>
      </w:r>
      <w:r w:rsidR="003B0D75">
        <w:t xml:space="preserve">would be an approximate </w:t>
      </w:r>
      <w:r>
        <w:t xml:space="preserve">-2.9dB shift for </w:t>
      </w:r>
      <w:proofErr w:type="spellStart"/>
      <w:r>
        <w:t>UMa</w:t>
      </w:r>
      <w:proofErr w:type="spellEnd"/>
      <w:r>
        <w:t xml:space="preserve"> and a -0.45 dB shift for </w:t>
      </w:r>
      <w:proofErr w:type="spellStart"/>
      <w:r>
        <w:t>UMi</w:t>
      </w:r>
      <w:proofErr w:type="spellEnd"/>
      <w:r>
        <w:t xml:space="preserve"> to account for the effect</w:t>
      </w:r>
      <w:r w:rsidR="003B0D75">
        <w:t xml:space="preserve"> of the BS antennas.  </w:t>
      </w:r>
      <w:proofErr w:type="gramStart"/>
      <w:r w:rsidR="003B0D75">
        <w:t>i.e</w:t>
      </w:r>
      <w:proofErr w:type="gramEnd"/>
      <w:r w:rsidR="003B0D75">
        <w:t>. the</w:t>
      </w:r>
      <w:r>
        <w:t xml:space="preserve"> curves in [2] would move in the more sensitive direction to match </w:t>
      </w:r>
      <w:r w:rsidR="003B0D75">
        <w:t xml:space="preserve">the assumptions used here. </w:t>
      </w:r>
      <w:r w:rsidR="001E6D0B">
        <w:t>Also, the curves in [2] represent Open + Correlated BS for all measurements shown</w:t>
      </w:r>
      <w:r w:rsidR="006E7478">
        <w:t>.</w:t>
      </w:r>
    </w:p>
    <w:p w:rsidR="00C93049" w:rsidRDefault="00C93049">
      <w:r>
        <w:t xml:space="preserve">In Figure 3, </w:t>
      </w:r>
      <w:r w:rsidR="00796A0B">
        <w:t>the sensitivity to Doppler</w:t>
      </w:r>
      <w:r>
        <w:t xml:space="preserve"> is evaluated.  The Uncorrelated BS is clearly immune to the range of 3-30 </w:t>
      </w:r>
      <w:proofErr w:type="spellStart"/>
      <w:proofErr w:type="gramStart"/>
      <w:r>
        <w:t>kph</w:t>
      </w:r>
      <w:proofErr w:type="spellEnd"/>
      <w:r>
        <w:t>,</w:t>
      </w:r>
      <w:proofErr w:type="gramEnd"/>
      <w:r>
        <w:t xml:space="preserve"> however the Correlated BS seems to have a slight degradation, just over 0.5 dB with increasing speed.</w:t>
      </w:r>
    </w:p>
    <w:p w:rsidR="0023028F" w:rsidRDefault="0023028F"/>
    <w:p w:rsidR="0023028F" w:rsidRDefault="0023028F"/>
    <w:p w:rsidR="0023028F" w:rsidRDefault="0023028F"/>
    <w:p w:rsidR="0023028F" w:rsidRDefault="0023028F"/>
    <w:p w:rsidR="0023028F" w:rsidRDefault="0023028F">
      <w:r>
        <w:t>*</w:t>
      </w:r>
      <w:r w:rsidRPr="0023028F">
        <w:t xml:space="preserve"> </w:t>
      </w:r>
      <w:r>
        <w:t xml:space="preserve">According to off-line discussions we understand </w:t>
      </w:r>
      <w:r w:rsidR="00D45A5E">
        <w:t xml:space="preserve">that in [2] </w:t>
      </w:r>
      <w:r>
        <w:t>the BS antennas w</w:t>
      </w:r>
      <w:r w:rsidR="00CE3A7B">
        <w:t>ere</w:t>
      </w:r>
      <w:r>
        <w:t xml:space="preserve"> applied after the channel model without any power readjustment.  This produces a change to the total power available in the test volume.</w:t>
      </w:r>
    </w:p>
    <w:p w:rsidR="000E690C" w:rsidRDefault="00CD4A55">
      <w:r>
        <w:rPr>
          <w:noProof/>
          <w:lang w:val="en-US" w:eastAsia="en-US"/>
        </w:rPr>
        <w:lastRenderedPageBreak/>
        <w:drawing>
          <wp:inline distT="0" distB="0" distL="0" distR="0">
            <wp:extent cx="4965192" cy="373075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192" cy="3730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2A2" w:rsidRDefault="004242A2" w:rsidP="008E78F3">
      <w:pPr>
        <w:jc w:val="center"/>
      </w:pPr>
      <w:r>
        <w:t xml:space="preserve">Figure 3, Pool3, Huawei E398, X antenna, 3 &amp; 30 </w:t>
      </w:r>
      <w:proofErr w:type="spellStart"/>
      <w:r>
        <w:t>kph</w:t>
      </w:r>
      <w:proofErr w:type="spellEnd"/>
      <w:r>
        <w:t xml:space="preserve">, 16QAM, </w:t>
      </w:r>
      <w:proofErr w:type="spellStart"/>
      <w:r>
        <w:t>UMa</w:t>
      </w:r>
      <w:proofErr w:type="spellEnd"/>
      <w:r>
        <w:t xml:space="preserve"> and </w:t>
      </w:r>
      <w:proofErr w:type="spellStart"/>
      <w:r>
        <w:t>UMi</w:t>
      </w:r>
      <w:proofErr w:type="spellEnd"/>
      <w:r>
        <w:t xml:space="preserve"> channel models</w:t>
      </w:r>
    </w:p>
    <w:p w:rsidR="002107B4" w:rsidRDefault="00CD4A55">
      <w:r>
        <w:rPr>
          <w:noProof/>
          <w:lang w:val="en-US" w:eastAsia="en-US"/>
        </w:rPr>
        <w:drawing>
          <wp:inline distT="0" distB="0" distL="0" distR="0">
            <wp:extent cx="4965192" cy="373075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192" cy="3730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2A2" w:rsidRDefault="004242A2" w:rsidP="004242A2">
      <w:pPr>
        <w:jc w:val="center"/>
      </w:pPr>
      <w:r>
        <w:t xml:space="preserve">Figure 4, Pool3, </w:t>
      </w:r>
      <w:r w:rsidR="00CD4A55">
        <w:t>Huawei E398, X antenna, 3kph, 64</w:t>
      </w:r>
      <w:r>
        <w:t xml:space="preserve">QAM, </w:t>
      </w:r>
      <w:proofErr w:type="spellStart"/>
      <w:proofErr w:type="gramStart"/>
      <w:r>
        <w:t>UMa</w:t>
      </w:r>
      <w:proofErr w:type="spellEnd"/>
      <w:proofErr w:type="gramEnd"/>
      <w:r>
        <w:t xml:space="preserve"> and </w:t>
      </w:r>
      <w:proofErr w:type="spellStart"/>
      <w:r>
        <w:t>UMi</w:t>
      </w:r>
      <w:proofErr w:type="spellEnd"/>
      <w:r>
        <w:t xml:space="preserve"> channel models</w:t>
      </w:r>
    </w:p>
    <w:p w:rsidR="00537766" w:rsidRDefault="00537766"/>
    <w:p w:rsidR="00537766" w:rsidRDefault="00537766"/>
    <w:p w:rsidR="00537766" w:rsidRDefault="00537766">
      <w:r>
        <w:t>References:</w:t>
      </w:r>
    </w:p>
    <w:p w:rsidR="00537766" w:rsidRDefault="00537766">
      <w:r>
        <w:t>[1] TR37.976 R4-111930 v1.4.0</w:t>
      </w:r>
    </w:p>
    <w:p w:rsidR="003B0D75" w:rsidRDefault="003B0D75">
      <w:r>
        <w:t>[2] R4-111718, “</w:t>
      </w:r>
      <w:r w:rsidRPr="003B0D75">
        <w:t>Results on LTE MIMO Round Robin Test</w:t>
      </w:r>
      <w:r>
        <w:t xml:space="preserve">”, </w:t>
      </w:r>
      <w:proofErr w:type="spellStart"/>
      <w:r>
        <w:t>Satimo</w:t>
      </w:r>
      <w:proofErr w:type="spellEnd"/>
      <w:r>
        <w:t xml:space="preserve"> and </w:t>
      </w:r>
      <w:proofErr w:type="spellStart"/>
      <w:r>
        <w:t>Elektrobit</w:t>
      </w:r>
      <w:proofErr w:type="spellEnd"/>
      <w:r>
        <w:t>, April 11, 2011, Shanghai, China</w:t>
      </w:r>
    </w:p>
    <w:sectPr w:rsidR="003B0D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5662"/>
    <w:multiLevelType w:val="hybridMultilevel"/>
    <w:tmpl w:val="6F547F0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A4"/>
    <w:rsid w:val="000678C5"/>
    <w:rsid w:val="000E690C"/>
    <w:rsid w:val="001C7C68"/>
    <w:rsid w:val="001E6D0B"/>
    <w:rsid w:val="002107B4"/>
    <w:rsid w:val="0023028F"/>
    <w:rsid w:val="0025509A"/>
    <w:rsid w:val="00272659"/>
    <w:rsid w:val="00293FFA"/>
    <w:rsid w:val="00305558"/>
    <w:rsid w:val="003B0D75"/>
    <w:rsid w:val="003E7EEC"/>
    <w:rsid w:val="00404B34"/>
    <w:rsid w:val="00420626"/>
    <w:rsid w:val="004242A2"/>
    <w:rsid w:val="0045217F"/>
    <w:rsid w:val="00537766"/>
    <w:rsid w:val="005C7493"/>
    <w:rsid w:val="005F05E0"/>
    <w:rsid w:val="00632343"/>
    <w:rsid w:val="00664338"/>
    <w:rsid w:val="006B354B"/>
    <w:rsid w:val="006E7478"/>
    <w:rsid w:val="00782B49"/>
    <w:rsid w:val="00783EBC"/>
    <w:rsid w:val="00796A0B"/>
    <w:rsid w:val="00883AEF"/>
    <w:rsid w:val="008A3D92"/>
    <w:rsid w:val="008D6BD1"/>
    <w:rsid w:val="008E78F3"/>
    <w:rsid w:val="009731A4"/>
    <w:rsid w:val="00A03FB9"/>
    <w:rsid w:val="00AD7135"/>
    <w:rsid w:val="00AE4631"/>
    <w:rsid w:val="00B41317"/>
    <w:rsid w:val="00B44842"/>
    <w:rsid w:val="00B60EE3"/>
    <w:rsid w:val="00C90381"/>
    <w:rsid w:val="00C93049"/>
    <w:rsid w:val="00CD4A55"/>
    <w:rsid w:val="00CE3A7B"/>
    <w:rsid w:val="00D14D2C"/>
    <w:rsid w:val="00D34344"/>
    <w:rsid w:val="00D45A5E"/>
    <w:rsid w:val="00DB00DF"/>
    <w:rsid w:val="00E04BD7"/>
    <w:rsid w:val="00E44837"/>
    <w:rsid w:val="00E53FA4"/>
    <w:rsid w:val="00E72078"/>
    <w:rsid w:val="00E874A2"/>
    <w:rsid w:val="00FF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1A4"/>
    <w:pPr>
      <w:overflowPunct w:val="0"/>
      <w:autoSpaceDE w:val="0"/>
      <w:autoSpaceDN w:val="0"/>
      <w:adjustRightInd w:val="0"/>
      <w:spacing w:after="180" w:line="240" w:lineRule="auto"/>
      <w:ind w:left="284"/>
    </w:pPr>
    <w:rPr>
      <w:rFonts w:ascii="Arial" w:eastAsia="SimSun" w:hAnsi="Arial" w:cs="Times New Roman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31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unhideWhenUsed/>
    <w:qFormat/>
    <w:rsid w:val="009731A4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731A4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731A4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9731A4"/>
    <w:pPr>
      <w:widowControl w:val="0"/>
      <w:overflowPunct w:val="0"/>
      <w:autoSpaceDE w:val="0"/>
      <w:autoSpaceDN w:val="0"/>
      <w:adjustRightInd w:val="0"/>
      <w:spacing w:after="180" w:line="240" w:lineRule="auto"/>
      <w:ind w:left="284"/>
    </w:pPr>
    <w:rPr>
      <w:rFonts w:ascii="Arial" w:hAnsi="Arial" w:cs="Arial"/>
      <w:b/>
      <w:noProof/>
      <w:sz w:val="18"/>
      <w:lang w:eastAsia="ja-JP"/>
    </w:rPr>
  </w:style>
  <w:style w:type="character" w:customStyle="1" w:styleId="HeaderChar1">
    <w:name w:val="Header Char1"/>
    <w:basedOn w:val="DefaultParagraphFont"/>
    <w:uiPriority w:val="99"/>
    <w:semiHidden/>
    <w:rsid w:val="009731A4"/>
    <w:rPr>
      <w:rFonts w:ascii="Arial" w:eastAsia="SimSun" w:hAnsi="Arial" w:cs="Times New Roman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73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7B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7B4"/>
    <w:rPr>
      <w:rFonts w:ascii="Tahoma" w:eastAsia="SimSun" w:hAnsi="Tahoma" w:cs="Tahoma"/>
      <w:sz w:val="16"/>
      <w:szCs w:val="16"/>
      <w:lang w:val="en-GB" w:eastAsia="ja-JP"/>
    </w:rPr>
  </w:style>
  <w:style w:type="character" w:styleId="Emphasis">
    <w:name w:val="Emphasis"/>
    <w:basedOn w:val="DefaultParagraphFont"/>
    <w:uiPriority w:val="20"/>
    <w:qFormat/>
    <w:rsid w:val="00DB00DF"/>
    <w:rPr>
      <w:i/>
      <w:iCs/>
    </w:rPr>
  </w:style>
  <w:style w:type="paragraph" w:styleId="ListParagraph">
    <w:name w:val="List Paragraph"/>
    <w:basedOn w:val="Normal"/>
    <w:uiPriority w:val="34"/>
    <w:qFormat/>
    <w:rsid w:val="00C903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1A4"/>
    <w:pPr>
      <w:overflowPunct w:val="0"/>
      <w:autoSpaceDE w:val="0"/>
      <w:autoSpaceDN w:val="0"/>
      <w:adjustRightInd w:val="0"/>
      <w:spacing w:after="180" w:line="240" w:lineRule="auto"/>
      <w:ind w:left="284"/>
    </w:pPr>
    <w:rPr>
      <w:rFonts w:ascii="Arial" w:eastAsia="SimSun" w:hAnsi="Arial" w:cs="Times New Roman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31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unhideWhenUsed/>
    <w:qFormat/>
    <w:rsid w:val="009731A4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731A4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731A4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9731A4"/>
    <w:pPr>
      <w:widowControl w:val="0"/>
      <w:overflowPunct w:val="0"/>
      <w:autoSpaceDE w:val="0"/>
      <w:autoSpaceDN w:val="0"/>
      <w:adjustRightInd w:val="0"/>
      <w:spacing w:after="180" w:line="240" w:lineRule="auto"/>
      <w:ind w:left="284"/>
    </w:pPr>
    <w:rPr>
      <w:rFonts w:ascii="Arial" w:hAnsi="Arial" w:cs="Arial"/>
      <w:b/>
      <w:noProof/>
      <w:sz w:val="18"/>
      <w:lang w:eastAsia="ja-JP"/>
    </w:rPr>
  </w:style>
  <w:style w:type="character" w:customStyle="1" w:styleId="HeaderChar1">
    <w:name w:val="Header Char1"/>
    <w:basedOn w:val="DefaultParagraphFont"/>
    <w:uiPriority w:val="99"/>
    <w:semiHidden/>
    <w:rsid w:val="009731A4"/>
    <w:rPr>
      <w:rFonts w:ascii="Arial" w:eastAsia="SimSun" w:hAnsi="Arial" w:cs="Times New Roman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73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7B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7B4"/>
    <w:rPr>
      <w:rFonts w:ascii="Tahoma" w:eastAsia="SimSun" w:hAnsi="Tahoma" w:cs="Tahoma"/>
      <w:sz w:val="16"/>
      <w:szCs w:val="16"/>
      <w:lang w:val="en-GB" w:eastAsia="ja-JP"/>
    </w:rPr>
  </w:style>
  <w:style w:type="character" w:styleId="Emphasis">
    <w:name w:val="Emphasis"/>
    <w:basedOn w:val="DefaultParagraphFont"/>
    <w:uiPriority w:val="20"/>
    <w:qFormat/>
    <w:rsid w:val="00DB00DF"/>
    <w:rPr>
      <w:i/>
      <w:iCs/>
    </w:rPr>
  </w:style>
  <w:style w:type="paragraph" w:styleId="ListParagraph">
    <w:name w:val="List Paragraph"/>
    <w:basedOn w:val="Normal"/>
    <w:uiPriority w:val="34"/>
    <w:qFormat/>
    <w:rsid w:val="00C90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Spirent Communications - Wireless</Company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Doug Reed</dc:creator>
  <cp:lastModifiedBy>Madhusudhan Gurumurthy</cp:lastModifiedBy>
  <cp:revision>2</cp:revision>
  <dcterms:created xsi:type="dcterms:W3CDTF">2011-05-10T10:18:00Z</dcterms:created>
  <dcterms:modified xsi:type="dcterms:W3CDTF">2011-05-10T10:18:00Z</dcterms:modified>
</cp:coreProperties>
</file>